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BB1C" w14:textId="77777777" w:rsidR="0020288F" w:rsidRDefault="0020288F" w:rsidP="001B0B7E">
      <w:pPr>
        <w:rPr>
          <w:b/>
          <w:bCs/>
        </w:rPr>
      </w:pPr>
      <w:bookmarkStart w:id="0" w:name="_GoBack"/>
      <w:bookmarkEnd w:id="0"/>
    </w:p>
    <w:p w14:paraId="7C532C64" w14:textId="77777777" w:rsidR="0020288F" w:rsidRPr="0020288F" w:rsidRDefault="0020288F" w:rsidP="0020288F">
      <w:pPr>
        <w:rPr>
          <w:b/>
          <w:bCs/>
        </w:rPr>
      </w:pPr>
      <w:r w:rsidRPr="0020288F">
        <w:rPr>
          <w:b/>
          <w:bCs/>
        </w:rPr>
        <w:t>Programul Programul Educație și Ocupare 2021-2027</w:t>
      </w:r>
    </w:p>
    <w:p w14:paraId="1DDAEF64" w14:textId="77777777" w:rsidR="0020288F" w:rsidRPr="0020288F" w:rsidRDefault="0020288F" w:rsidP="0020288F">
      <w:pPr>
        <w:rPr>
          <w:b/>
          <w:bCs/>
        </w:rPr>
      </w:pPr>
      <w:r w:rsidRPr="0020288F">
        <w:rPr>
          <w:b/>
          <w:bCs/>
        </w:rPr>
        <w:t>Prioritate: 4. Antreprenoriat și economie socială</w:t>
      </w:r>
    </w:p>
    <w:p w14:paraId="731E9AEE" w14:textId="77777777" w:rsidR="0020288F" w:rsidRPr="0020288F" w:rsidRDefault="0020288F" w:rsidP="0020288F">
      <w:pPr>
        <w:rPr>
          <w:b/>
          <w:bCs/>
        </w:rPr>
      </w:pPr>
      <w:r w:rsidRPr="0020288F">
        <w:rPr>
          <w:b/>
          <w:bCs/>
        </w:rPr>
        <w:t>Obiectiv specific: ESO4.1, Acțiunea: 4.a.2 Sprijin pentru dezvoltarea antreprenoriatului</w:t>
      </w:r>
    </w:p>
    <w:p w14:paraId="782A80DD" w14:textId="77777777" w:rsidR="0020288F" w:rsidRPr="0020288F" w:rsidRDefault="0020288F" w:rsidP="0020288F">
      <w:pPr>
        <w:rPr>
          <w:b/>
          <w:bCs/>
        </w:rPr>
      </w:pPr>
      <w:r w:rsidRPr="0020288F">
        <w:rPr>
          <w:b/>
          <w:bCs/>
        </w:rPr>
        <w:t>Titlu proiect: Antreprenoriat social urban sustenabil in Regiunea Centru</w:t>
      </w:r>
    </w:p>
    <w:p w14:paraId="119E876A" w14:textId="77777777" w:rsidR="0020288F" w:rsidRPr="0020288F" w:rsidRDefault="0020288F" w:rsidP="0020288F">
      <w:pPr>
        <w:rPr>
          <w:b/>
          <w:bCs/>
        </w:rPr>
      </w:pPr>
      <w:r w:rsidRPr="0020288F">
        <w:rPr>
          <w:b/>
          <w:bCs/>
        </w:rPr>
        <w:t>Cod mySMIS2021:312476</w:t>
      </w:r>
    </w:p>
    <w:p w14:paraId="25C341B7" w14:textId="09BD9AFE" w:rsidR="0020288F" w:rsidRDefault="0020288F" w:rsidP="0020288F">
      <w:pPr>
        <w:rPr>
          <w:b/>
          <w:bCs/>
        </w:rPr>
      </w:pPr>
      <w:r w:rsidRPr="0020288F">
        <w:rPr>
          <w:b/>
          <w:bCs/>
        </w:rPr>
        <w:t>Beneficiar: Fundatia European pentru Consultanta Implementare si Dezvoltare - FECID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3"/>
        <w:gridCol w:w="8703"/>
      </w:tblGrid>
      <w:tr w:rsidR="0020288F" w:rsidRPr="0020288F" w14:paraId="254DC248" w14:textId="77777777" w:rsidTr="00D47F5B">
        <w:tc>
          <w:tcPr>
            <w:tcW w:w="535" w:type="pct"/>
          </w:tcPr>
          <w:p w14:paraId="4C369EF3" w14:textId="77777777" w:rsidR="0020288F" w:rsidRPr="0020288F" w:rsidRDefault="0020288F" w:rsidP="0020288F">
            <w:pPr>
              <w:widowControl/>
              <w:autoSpaceDE/>
              <w:autoSpaceDN/>
              <w:spacing w:after="200" w:line="300" w:lineRule="exact"/>
              <w:rPr>
                <w:rFonts w:cs="Arial"/>
                <w:b/>
                <w:bCs/>
                <w:lang w:eastAsia="en-US" w:bidi="ar-SA"/>
              </w:rPr>
            </w:pPr>
          </w:p>
        </w:tc>
        <w:tc>
          <w:tcPr>
            <w:tcW w:w="4465" w:type="pct"/>
            <w:hideMark/>
          </w:tcPr>
          <w:p w14:paraId="6DCFCBFE" w14:textId="77777777" w:rsidR="0020288F" w:rsidRDefault="0020288F" w:rsidP="0020288F">
            <w:pPr>
              <w:widowControl/>
              <w:autoSpaceDE/>
              <w:autoSpaceDN/>
              <w:spacing w:after="200" w:line="300" w:lineRule="exact"/>
              <w:rPr>
                <w:rFonts w:cs="Arial"/>
                <w:b/>
                <w:bCs/>
                <w:lang w:eastAsia="en-US" w:bidi="ar-SA"/>
              </w:rPr>
            </w:pPr>
            <w:r w:rsidRPr="0020288F">
              <w:rPr>
                <w:rFonts w:cs="Arial"/>
                <w:b/>
                <w:bCs/>
                <w:lang w:eastAsia="en-US" w:bidi="ar-SA"/>
              </w:rPr>
              <w:t xml:space="preserve">                 </w:t>
            </w:r>
          </w:p>
          <w:p w14:paraId="667CB774" w14:textId="148C84D0" w:rsidR="0020288F" w:rsidRPr="0020288F" w:rsidRDefault="0020288F" w:rsidP="0020288F">
            <w:pPr>
              <w:widowControl/>
              <w:autoSpaceDE/>
              <w:autoSpaceDN/>
              <w:spacing w:after="200" w:line="300" w:lineRule="exact"/>
              <w:jc w:val="right"/>
              <w:rPr>
                <w:rFonts w:cs="Arial"/>
                <w:b/>
                <w:bCs/>
                <w:lang w:eastAsia="en-US" w:bidi="ar-SA"/>
              </w:rPr>
            </w:pPr>
            <w:r w:rsidRPr="0020288F">
              <w:rPr>
                <w:rFonts w:cs="Arial"/>
                <w:b/>
                <w:bCs/>
                <w:lang w:eastAsia="en-US" w:bidi="ar-SA"/>
              </w:rPr>
              <w:t xml:space="preserve"> Anexa 5</w:t>
            </w:r>
          </w:p>
          <w:p w14:paraId="5996BB8D" w14:textId="77777777" w:rsidR="0020288F" w:rsidRPr="0020288F" w:rsidRDefault="0020288F" w:rsidP="0020288F">
            <w:pPr>
              <w:widowControl/>
              <w:autoSpaceDE/>
              <w:autoSpaceDN/>
              <w:spacing w:after="200" w:line="300" w:lineRule="exact"/>
              <w:jc w:val="center"/>
              <w:rPr>
                <w:rFonts w:cs="Arial"/>
                <w:b/>
                <w:bCs/>
                <w:lang w:eastAsia="en-US" w:bidi="ar-SA"/>
              </w:rPr>
            </w:pPr>
          </w:p>
          <w:p w14:paraId="06A5E4F8" w14:textId="77777777" w:rsidR="0020288F" w:rsidRPr="0020288F" w:rsidRDefault="0020288F" w:rsidP="0020288F">
            <w:pPr>
              <w:widowControl/>
              <w:autoSpaceDE/>
              <w:autoSpaceDN/>
              <w:spacing w:after="200" w:line="300" w:lineRule="exact"/>
              <w:jc w:val="center"/>
              <w:rPr>
                <w:rFonts w:cs="Arial"/>
                <w:b/>
                <w:bCs/>
                <w:lang w:eastAsia="en-US" w:bidi="ar-SA"/>
              </w:rPr>
            </w:pPr>
            <w:bookmarkStart w:id="1" w:name="_Hlk199931615"/>
            <w:r w:rsidRPr="0020288F">
              <w:rPr>
                <w:rFonts w:cs="Arial"/>
                <w:b/>
                <w:bCs/>
                <w:lang w:eastAsia="en-US" w:bidi="ar-SA"/>
              </w:rPr>
              <w:t>DECLARAȚIE DE EVITARE CONFLICT DE INTERESE ȘI A INCOMPATIBILITĂȚII</w:t>
            </w:r>
            <w:bookmarkEnd w:id="1"/>
          </w:p>
        </w:tc>
      </w:tr>
    </w:tbl>
    <w:p w14:paraId="332302DF" w14:textId="77777777" w:rsidR="0020288F" w:rsidRPr="0020288F" w:rsidRDefault="0020288F" w:rsidP="0020288F">
      <w:pPr>
        <w:widowControl/>
        <w:autoSpaceDE/>
        <w:autoSpaceDN/>
        <w:spacing w:after="200" w:line="276" w:lineRule="auto"/>
        <w:jc w:val="center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 w:bidi="ar-SA"/>
        </w:rPr>
      </w:pPr>
    </w:p>
    <w:p w14:paraId="6132001F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 w:bidi="ar-SA"/>
        </w:rPr>
        <w:t xml:space="preserve"> </w:t>
      </w:r>
      <w:r w:rsidRPr="0020288F">
        <w:rPr>
          <w:lang w:eastAsia="en-US" w:bidi="ar-SA"/>
        </w:rPr>
        <w:t>În conformitate cu prevederile Ghidului Solicitantului Condiții Specifice Sprijin pentru înființarea de întreprinderi sociale în mediul urban</w:t>
      </w:r>
      <w:r w:rsidRPr="0020288F">
        <w:rPr>
          <w:rFonts w:ascii="ZWAdobeF" w:hAnsi="ZWAdobeF" w:cs="ZWAdobeF"/>
          <w:sz w:val="2"/>
          <w:szCs w:val="2"/>
          <w:lang w:eastAsia="en-US" w:bidi="ar-SA"/>
        </w:rPr>
        <w:t>0F</w:t>
      </w:r>
      <w:r w:rsidRPr="0020288F">
        <w:rPr>
          <w:rFonts w:cs="Times New Roman"/>
          <w:i/>
          <w:iCs/>
          <w:vertAlign w:val="superscript"/>
          <w:lang w:eastAsia="en-US"/>
        </w:rPr>
        <w:footnoteReference w:id="1"/>
      </w:r>
      <w:r w:rsidRPr="0020288F">
        <w:rPr>
          <w:lang w:eastAsia="en-US" w:bidi="ar-SA"/>
        </w:rPr>
        <w:t>,</w:t>
      </w:r>
    </w:p>
    <w:p w14:paraId="563BA0AB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b/>
          <w:i/>
          <w:lang w:eastAsia="en-US" w:bidi="ar-SA"/>
        </w:rPr>
        <w:t>Subsemnatul(a)</w:t>
      </w:r>
      <w:r w:rsidRPr="0020288F">
        <w:rPr>
          <w:lang w:eastAsia="en-US" w:bidi="ar-SA"/>
        </w:rPr>
        <w:t>……………………………………….……..........……………...……., participant în grupul țintă al proiectului cu cod mySMIS 312476, declar pe propria răspundere, sub sancțiunea falsului în declarații, cunoscând prevederile art. 326 din Legea nr. 286/2009 privind Codul Penal, cu modificările și completările ulterioare, că nu mă încadrez în situația de a fi soț/soție sau rudă sau afin, până la gradul 2 inclusiv al/a:</w:t>
      </w:r>
    </w:p>
    <w:p w14:paraId="488FA02E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>-</w:t>
      </w:r>
      <w:r w:rsidRPr="0020288F">
        <w:rPr>
          <w:lang w:eastAsia="en-US" w:bidi="ar-SA"/>
        </w:rPr>
        <w:tab/>
        <w:t>Angajaților / administratorilor / reprezentanților legali / acționarilor administratorului schemei de antreprenoriat (prin care se înțelege Beneficiarul contractului de finanțare, respectiv Liderul și Partenerii),</w:t>
      </w:r>
    </w:p>
    <w:p w14:paraId="4900D94E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>-</w:t>
      </w:r>
      <w:r w:rsidRPr="0020288F">
        <w:rPr>
          <w:lang w:eastAsia="en-US" w:bidi="ar-SA"/>
        </w:rPr>
        <w:tab/>
        <w:t>Persoanelor angajate în cadrul AM PEO/AM PoIDS  sau în cadrul oricărui OI delegat pentru gestionarea PEO/PoIDS  (funcționari publici sau personal contractual).</w:t>
      </w:r>
    </w:p>
    <w:p w14:paraId="409D61F3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 xml:space="preserve">De asemenea declar: </w:t>
      </w:r>
    </w:p>
    <w:p w14:paraId="70C36E3B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>- Nu am beneficiat de schema de ajutor de minimis pentru dezvoltarea antreprenoriatului, în cadrul altui proiect similar, finanțat în aceeași perioadă;</w:t>
      </w:r>
    </w:p>
    <w:p w14:paraId="13B9D722" w14:textId="3933D559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>-  Nu am depus/nu voi depune un plan de afaceri  pentru înființarea/dezvoltarea aceluiași IMM, în cadrul mai multor programe de finanțare, mă voi asigura că respect regula de evitare a dublei finanțări, respectiv nu voi putea solicita aceleași cheltuieli în cadrul respectivelor programe de finanțare pentru planuri de afacere identice sau cu un grad ridicat de similaritate.</w:t>
      </w:r>
    </w:p>
    <w:p w14:paraId="5B7EFDD4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lastRenderedPageBreak/>
        <w:t>- Nu intru sub incidența legislației specifice care mi-ar putea limita accesul la ajutorul de minimis prin prezenta schemă.</w:t>
      </w:r>
    </w:p>
    <w:p w14:paraId="31DC9CFC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>- Nu mă aflu sub anchetă penală și nu am fost condamnat definitiv într-un dosar penal;</w:t>
      </w:r>
    </w:p>
    <w:p w14:paraId="777F49C2" w14:textId="0D5B1475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 xml:space="preserve">Mă oblig ca, în cazul în care intervin modificări ale situației declarate la momentul selecției ca participant în grupul țintă al proiectului cu cod SMIS </w:t>
      </w:r>
      <w:r>
        <w:rPr>
          <w:lang w:eastAsia="en-US" w:bidi="ar-SA"/>
        </w:rPr>
        <w:t>312476</w:t>
      </w:r>
      <w:r w:rsidRPr="0020288F">
        <w:rPr>
          <w:lang w:eastAsia="en-US" w:bidi="ar-SA"/>
        </w:rPr>
        <w:t xml:space="preserve"> conform paragrafelor anterioare, să notific administratorul de schemă în termen de maximum 5 zile de la apariția modificării și să descriu situația nou apărută.</w:t>
      </w:r>
    </w:p>
    <w:p w14:paraId="693D8BFD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</w:p>
    <w:p w14:paraId="79305421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>Data</w:t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  <w:t>Nume, semnătura</w:t>
      </w:r>
    </w:p>
    <w:p w14:paraId="4E18736B" w14:textId="77777777" w:rsidR="0020288F" w:rsidRPr="0020288F" w:rsidRDefault="0020288F" w:rsidP="0020288F">
      <w:pPr>
        <w:widowControl/>
        <w:autoSpaceDE/>
        <w:autoSpaceDN/>
        <w:spacing w:before="120" w:after="120" w:line="360" w:lineRule="auto"/>
        <w:contextualSpacing/>
        <w:jc w:val="both"/>
        <w:rPr>
          <w:lang w:eastAsia="en-US" w:bidi="ar-SA"/>
        </w:rPr>
      </w:pPr>
      <w:r w:rsidRPr="0020288F">
        <w:rPr>
          <w:lang w:eastAsia="en-US" w:bidi="ar-SA"/>
        </w:rPr>
        <w:t>.................</w:t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</w:r>
      <w:r w:rsidRPr="0020288F">
        <w:rPr>
          <w:lang w:eastAsia="en-US" w:bidi="ar-SA"/>
        </w:rPr>
        <w:tab/>
        <w:t xml:space="preserve">......................................................... </w:t>
      </w:r>
    </w:p>
    <w:p w14:paraId="3C6FD4BC" w14:textId="77777777" w:rsidR="0020288F" w:rsidRDefault="0020288F" w:rsidP="001B0B7E">
      <w:pPr>
        <w:rPr>
          <w:b/>
          <w:bCs/>
        </w:rPr>
      </w:pPr>
    </w:p>
    <w:p w14:paraId="0D94E77C" w14:textId="77777777" w:rsidR="0020288F" w:rsidRDefault="0020288F" w:rsidP="001B0B7E">
      <w:pPr>
        <w:rPr>
          <w:b/>
          <w:bCs/>
        </w:rPr>
      </w:pPr>
    </w:p>
    <w:p w14:paraId="0B26D2EB" w14:textId="77777777" w:rsidR="0020288F" w:rsidRDefault="0020288F" w:rsidP="001B0B7E">
      <w:pPr>
        <w:rPr>
          <w:b/>
          <w:bCs/>
        </w:rPr>
      </w:pPr>
    </w:p>
    <w:p w14:paraId="3367B113" w14:textId="77777777" w:rsidR="0020288F" w:rsidRDefault="0020288F" w:rsidP="001B0B7E">
      <w:pPr>
        <w:rPr>
          <w:b/>
          <w:bCs/>
        </w:rPr>
      </w:pPr>
    </w:p>
    <w:p w14:paraId="3CADB5B7" w14:textId="77777777" w:rsidR="0020288F" w:rsidRDefault="0020288F" w:rsidP="001B0B7E">
      <w:pPr>
        <w:rPr>
          <w:b/>
          <w:bCs/>
        </w:rPr>
      </w:pPr>
    </w:p>
    <w:p w14:paraId="5F1D3DBD" w14:textId="77777777" w:rsidR="0020288F" w:rsidRDefault="0020288F" w:rsidP="001B0B7E">
      <w:pPr>
        <w:rPr>
          <w:b/>
          <w:bCs/>
        </w:rPr>
      </w:pPr>
    </w:p>
    <w:p w14:paraId="5E7DCB72" w14:textId="77777777" w:rsidR="0020288F" w:rsidRDefault="0020288F" w:rsidP="001B0B7E">
      <w:pPr>
        <w:rPr>
          <w:b/>
          <w:bCs/>
        </w:rPr>
      </w:pPr>
    </w:p>
    <w:p w14:paraId="6AC348E7" w14:textId="77777777" w:rsidR="0020288F" w:rsidRDefault="0020288F" w:rsidP="001B0B7E">
      <w:pPr>
        <w:rPr>
          <w:b/>
          <w:bCs/>
        </w:rPr>
      </w:pPr>
    </w:p>
    <w:p w14:paraId="1EDC6412" w14:textId="77777777" w:rsidR="0020288F" w:rsidRDefault="0020288F" w:rsidP="001B0B7E">
      <w:pPr>
        <w:rPr>
          <w:b/>
          <w:bCs/>
        </w:rPr>
      </w:pPr>
    </w:p>
    <w:p w14:paraId="48AD3A56" w14:textId="77777777" w:rsidR="0020288F" w:rsidRDefault="0020288F" w:rsidP="001B0B7E">
      <w:pPr>
        <w:rPr>
          <w:b/>
          <w:bCs/>
        </w:rPr>
      </w:pPr>
    </w:p>
    <w:p w14:paraId="7FD34438" w14:textId="77777777" w:rsidR="0020288F" w:rsidRDefault="0020288F" w:rsidP="001B0B7E">
      <w:pPr>
        <w:rPr>
          <w:b/>
          <w:bCs/>
        </w:rPr>
      </w:pPr>
    </w:p>
    <w:p w14:paraId="307A688B" w14:textId="77777777" w:rsidR="0020288F" w:rsidRDefault="0020288F" w:rsidP="001B0B7E">
      <w:pPr>
        <w:rPr>
          <w:b/>
          <w:bCs/>
        </w:rPr>
      </w:pPr>
    </w:p>
    <w:p w14:paraId="7922600C" w14:textId="77777777" w:rsidR="0020288F" w:rsidRDefault="0020288F" w:rsidP="001B0B7E">
      <w:pPr>
        <w:rPr>
          <w:b/>
          <w:bCs/>
        </w:rPr>
      </w:pPr>
    </w:p>
    <w:p w14:paraId="3BA86484" w14:textId="77777777" w:rsidR="0020288F" w:rsidRDefault="0020288F" w:rsidP="001B0B7E">
      <w:pPr>
        <w:rPr>
          <w:b/>
          <w:bCs/>
        </w:rPr>
      </w:pPr>
    </w:p>
    <w:p w14:paraId="11107447" w14:textId="77777777" w:rsidR="0020288F" w:rsidRDefault="0020288F" w:rsidP="001B0B7E">
      <w:pPr>
        <w:rPr>
          <w:b/>
          <w:bCs/>
        </w:rPr>
      </w:pPr>
    </w:p>
    <w:p w14:paraId="01DCAE4D" w14:textId="77777777" w:rsidR="0020288F" w:rsidRDefault="0020288F" w:rsidP="001B0B7E">
      <w:pPr>
        <w:rPr>
          <w:b/>
          <w:bCs/>
        </w:rPr>
      </w:pPr>
    </w:p>
    <w:p w14:paraId="418C6AC1" w14:textId="77777777" w:rsidR="0020288F" w:rsidRDefault="0020288F" w:rsidP="001B0B7E">
      <w:pPr>
        <w:rPr>
          <w:b/>
          <w:bCs/>
        </w:rPr>
      </w:pPr>
    </w:p>
    <w:p w14:paraId="616AF056" w14:textId="77777777" w:rsidR="0020288F" w:rsidRDefault="0020288F" w:rsidP="001B0B7E">
      <w:pPr>
        <w:rPr>
          <w:b/>
          <w:bCs/>
        </w:rPr>
      </w:pPr>
    </w:p>
    <w:p w14:paraId="49BA20F8" w14:textId="77777777" w:rsidR="0020288F" w:rsidRDefault="0020288F" w:rsidP="001B0B7E">
      <w:pPr>
        <w:rPr>
          <w:b/>
          <w:bCs/>
        </w:rPr>
      </w:pPr>
    </w:p>
    <w:p w14:paraId="13ADEF3A" w14:textId="77777777" w:rsidR="0020288F" w:rsidRDefault="0020288F" w:rsidP="001B0B7E">
      <w:pPr>
        <w:rPr>
          <w:b/>
          <w:bCs/>
        </w:rPr>
      </w:pPr>
    </w:p>
    <w:p w14:paraId="4CF68534" w14:textId="77777777" w:rsidR="0020288F" w:rsidRDefault="0020288F" w:rsidP="001B0B7E">
      <w:pPr>
        <w:rPr>
          <w:b/>
          <w:bCs/>
        </w:rPr>
      </w:pPr>
    </w:p>
    <w:p w14:paraId="2B1054FC" w14:textId="77777777" w:rsidR="0020288F" w:rsidRDefault="0020288F" w:rsidP="001B0B7E">
      <w:pPr>
        <w:rPr>
          <w:b/>
          <w:bCs/>
        </w:rPr>
      </w:pPr>
    </w:p>
    <w:p w14:paraId="0985E5EF" w14:textId="77777777" w:rsidR="0020288F" w:rsidRDefault="0020288F" w:rsidP="001B0B7E">
      <w:pPr>
        <w:rPr>
          <w:b/>
          <w:bCs/>
        </w:rPr>
      </w:pPr>
    </w:p>
    <w:p w14:paraId="5EDE1881" w14:textId="77777777" w:rsidR="0020288F" w:rsidRDefault="0020288F" w:rsidP="001B0B7E">
      <w:pPr>
        <w:rPr>
          <w:b/>
          <w:bCs/>
        </w:rPr>
      </w:pPr>
    </w:p>
    <w:p w14:paraId="1BF5B456" w14:textId="77777777" w:rsidR="0020288F" w:rsidRDefault="0020288F" w:rsidP="001B0B7E">
      <w:pPr>
        <w:rPr>
          <w:b/>
          <w:bCs/>
        </w:rPr>
      </w:pPr>
    </w:p>
    <w:p w14:paraId="684956B3" w14:textId="77777777" w:rsidR="0020288F" w:rsidRDefault="0020288F" w:rsidP="001B0B7E">
      <w:pPr>
        <w:rPr>
          <w:b/>
          <w:bCs/>
        </w:rPr>
      </w:pPr>
    </w:p>
    <w:p w14:paraId="0F6DF314" w14:textId="77777777" w:rsidR="0020288F" w:rsidRDefault="0020288F" w:rsidP="001B0B7E">
      <w:pPr>
        <w:rPr>
          <w:b/>
          <w:bCs/>
        </w:rPr>
      </w:pPr>
    </w:p>
    <w:p w14:paraId="5B4E7C55" w14:textId="77777777" w:rsidR="0020288F" w:rsidRDefault="0020288F" w:rsidP="001B0B7E">
      <w:pPr>
        <w:rPr>
          <w:b/>
          <w:bCs/>
        </w:rPr>
      </w:pPr>
    </w:p>
    <w:p w14:paraId="6702B195" w14:textId="77777777" w:rsidR="0020288F" w:rsidRDefault="0020288F" w:rsidP="001B0B7E">
      <w:pPr>
        <w:rPr>
          <w:b/>
          <w:bCs/>
        </w:rPr>
      </w:pPr>
    </w:p>
    <w:p w14:paraId="1DE13D37" w14:textId="77777777" w:rsidR="0020288F" w:rsidRDefault="0020288F" w:rsidP="001B0B7E">
      <w:pPr>
        <w:rPr>
          <w:b/>
          <w:bCs/>
        </w:rPr>
      </w:pPr>
    </w:p>
    <w:p w14:paraId="51C63C23" w14:textId="77777777" w:rsidR="0020288F" w:rsidRDefault="0020288F" w:rsidP="001B0B7E">
      <w:pPr>
        <w:rPr>
          <w:b/>
          <w:bCs/>
        </w:rPr>
      </w:pPr>
    </w:p>
    <w:p w14:paraId="770D0106" w14:textId="77777777" w:rsidR="0020288F" w:rsidRDefault="0020288F" w:rsidP="001B0B7E">
      <w:pPr>
        <w:rPr>
          <w:b/>
          <w:bCs/>
        </w:rPr>
      </w:pPr>
    </w:p>
    <w:p w14:paraId="06511348" w14:textId="086C0025" w:rsidR="0020288F" w:rsidRPr="008E3C8B" w:rsidRDefault="0020288F" w:rsidP="008E3C8B">
      <w:pPr>
        <w:widowControl/>
        <w:autoSpaceDE/>
        <w:autoSpaceDN/>
        <w:spacing w:after="120" w:line="276" w:lineRule="auto"/>
        <w:jc w:val="both"/>
        <w:rPr>
          <w:rFonts w:ascii="Arial" w:hAnsi="Arial" w:cs="Arial"/>
          <w:b/>
          <w:bCs/>
          <w:lang w:eastAsia="en-US" w:bidi="ar-SA"/>
        </w:rPr>
      </w:pPr>
    </w:p>
    <w:sectPr w:rsidR="0020288F" w:rsidRPr="008E3C8B" w:rsidSect="00E57A88">
      <w:headerReference w:type="default" r:id="rId8"/>
      <w:footerReference w:type="default" r:id="rId9"/>
      <w:pgSz w:w="11906" w:h="16838" w:code="9"/>
      <w:pgMar w:top="117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332BA" w14:textId="77777777" w:rsidR="004933F2" w:rsidRDefault="004933F2" w:rsidP="00E84C64">
      <w:r>
        <w:separator/>
      </w:r>
    </w:p>
  </w:endnote>
  <w:endnote w:type="continuationSeparator" w:id="0">
    <w:p w14:paraId="6A1B8544" w14:textId="77777777" w:rsidR="004933F2" w:rsidRDefault="004933F2" w:rsidP="00E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8BEE" w14:textId="626B140F" w:rsidR="0020288F" w:rsidRDefault="0020288F">
    <w:pPr>
      <w:pStyle w:val="Footer"/>
    </w:pPr>
    <w:r w:rsidRPr="0020288F">
      <w:rPr>
        <w:noProof/>
        <w:lang w:val="en-US" w:eastAsia="en-US" w:bidi="ar-SA"/>
      </w:rPr>
      <w:drawing>
        <wp:inline distT="0" distB="0" distL="0" distR="0" wp14:anchorId="60E8058C" wp14:editId="0E438410">
          <wp:extent cx="6188710" cy="721360"/>
          <wp:effectExtent l="0" t="0" r="0" b="0"/>
          <wp:docPr id="12954678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0A951" w14:textId="77777777" w:rsidR="004933F2" w:rsidRDefault="004933F2" w:rsidP="00E84C64">
      <w:r>
        <w:separator/>
      </w:r>
    </w:p>
  </w:footnote>
  <w:footnote w:type="continuationSeparator" w:id="0">
    <w:p w14:paraId="1C870E3E" w14:textId="77777777" w:rsidR="004933F2" w:rsidRDefault="004933F2" w:rsidP="00E84C64">
      <w:r>
        <w:continuationSeparator/>
      </w:r>
    </w:p>
  </w:footnote>
  <w:footnote w:id="1">
    <w:p w14:paraId="1B10AC69" w14:textId="77777777" w:rsidR="0020288F" w:rsidRDefault="0020288F" w:rsidP="00202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rebuchet MS" w:hAnsi="Trebuchet MS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antreprenoriat. Această regulă se aplică inclusiv soților, soțiilor, rudelor sau afinilor până la gradul II inclusiv ai angajaților AMPEO/OIPEO (AMPOIDS/OIPOIDS </w:t>
      </w:r>
      <w:r>
        <w:rPr>
          <w:rFonts w:ascii="Trebuchet MS" w:hAnsi="Trebuchet MS"/>
          <w:sz w:val="18"/>
          <w:szCs w:val="18"/>
        </w:rPr>
        <w:t>în cazul SES rural)</w:t>
      </w:r>
      <w:r>
        <w:rPr>
          <w:rFonts w:ascii="Trebuchet MS" w:hAnsi="Trebuchet MS"/>
          <w:i/>
          <w:iCs/>
          <w:sz w:val="18"/>
          <w:szCs w:val="18"/>
        </w:rPr>
        <w:t xml:space="preserve">. 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B747" w14:textId="629AFD15" w:rsidR="001B0B7E" w:rsidRDefault="001B0B7E">
    <w:pPr>
      <w:pStyle w:val="Header"/>
    </w:pPr>
    <w:r>
      <w:rPr>
        <w:noProof/>
        <w:lang w:val="en-US" w:eastAsia="en-US" w:bidi="ar-SA"/>
      </w:rPr>
      <w:drawing>
        <wp:inline distT="0" distB="0" distL="0" distR="0" wp14:anchorId="4A1A98DB" wp14:editId="4AE587E3">
          <wp:extent cx="5761355" cy="719455"/>
          <wp:effectExtent l="0" t="0" r="0" b="4445"/>
          <wp:docPr id="18366124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2D1"/>
    <w:multiLevelType w:val="hybridMultilevel"/>
    <w:tmpl w:val="6CCA0AD8"/>
    <w:lvl w:ilvl="0" w:tplc="7904EAC2">
      <w:start w:val="1"/>
      <w:numFmt w:val="decimal"/>
      <w:lvlText w:val="1.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F7726"/>
    <w:multiLevelType w:val="multilevel"/>
    <w:tmpl w:val="6F96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5611E"/>
    <w:multiLevelType w:val="hybridMultilevel"/>
    <w:tmpl w:val="A4C8F5D8"/>
    <w:lvl w:ilvl="0" w:tplc="11AAFC8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CDB"/>
    <w:multiLevelType w:val="multilevel"/>
    <w:tmpl w:val="EAAC7C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001236A"/>
    <w:multiLevelType w:val="multilevel"/>
    <w:tmpl w:val="A71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86FB7"/>
    <w:multiLevelType w:val="multilevel"/>
    <w:tmpl w:val="0B9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93F13"/>
    <w:multiLevelType w:val="multilevel"/>
    <w:tmpl w:val="0F06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32162"/>
    <w:multiLevelType w:val="multilevel"/>
    <w:tmpl w:val="C6CE4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2366C8F"/>
    <w:multiLevelType w:val="multilevel"/>
    <w:tmpl w:val="F98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83688"/>
    <w:multiLevelType w:val="hybridMultilevel"/>
    <w:tmpl w:val="1BB2E7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AFF5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1CF3"/>
    <w:multiLevelType w:val="hybridMultilevel"/>
    <w:tmpl w:val="A964CB08"/>
    <w:lvl w:ilvl="0" w:tplc="8C7633C0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39CE4F1D"/>
    <w:multiLevelType w:val="multilevel"/>
    <w:tmpl w:val="AE2C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B1EC2"/>
    <w:multiLevelType w:val="multilevel"/>
    <w:tmpl w:val="469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F4240"/>
    <w:multiLevelType w:val="hybridMultilevel"/>
    <w:tmpl w:val="C3C27D8C"/>
    <w:lvl w:ilvl="0" w:tplc="A2A2D172">
      <w:start w:val="2"/>
      <w:numFmt w:val="bullet"/>
      <w:lvlText w:val="-"/>
      <w:lvlJc w:val="left"/>
      <w:pPr>
        <w:ind w:left="1080" w:hanging="360"/>
      </w:pPr>
      <w:rPr>
        <w:rFonts w:ascii="Trebuchet MS" w:eastAsia="Calibri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B00391"/>
    <w:multiLevelType w:val="hybridMultilevel"/>
    <w:tmpl w:val="6868DF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C11BA"/>
    <w:multiLevelType w:val="multilevel"/>
    <w:tmpl w:val="9E6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9160B"/>
    <w:multiLevelType w:val="multilevel"/>
    <w:tmpl w:val="A15C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064E5"/>
    <w:multiLevelType w:val="multilevel"/>
    <w:tmpl w:val="F2C87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5F7574D"/>
    <w:multiLevelType w:val="hybridMultilevel"/>
    <w:tmpl w:val="748EEEBE"/>
    <w:lvl w:ilvl="0" w:tplc="B6566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62CE8"/>
    <w:multiLevelType w:val="multilevel"/>
    <w:tmpl w:val="EB1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F7B96"/>
    <w:multiLevelType w:val="hybridMultilevel"/>
    <w:tmpl w:val="C1D0F656"/>
    <w:lvl w:ilvl="0" w:tplc="5804F3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E3E"/>
    <w:multiLevelType w:val="hybridMultilevel"/>
    <w:tmpl w:val="28FC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072E0"/>
    <w:multiLevelType w:val="multilevel"/>
    <w:tmpl w:val="BA2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F51E8"/>
    <w:multiLevelType w:val="multilevel"/>
    <w:tmpl w:val="EAAC7C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A3A212C"/>
    <w:multiLevelType w:val="multilevel"/>
    <w:tmpl w:val="A8BA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0C160D"/>
    <w:multiLevelType w:val="multilevel"/>
    <w:tmpl w:val="396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344E9"/>
    <w:multiLevelType w:val="hybridMultilevel"/>
    <w:tmpl w:val="2D8CE03E"/>
    <w:lvl w:ilvl="0" w:tplc="8BBE9E44">
      <w:start w:val="9"/>
      <w:numFmt w:val="bullet"/>
      <w:lvlText w:val="-"/>
      <w:lvlJc w:val="left"/>
      <w:pPr>
        <w:ind w:left="428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7" w15:restartNumberingAfterBreak="0">
    <w:nsid w:val="63BF688D"/>
    <w:multiLevelType w:val="multilevel"/>
    <w:tmpl w:val="481A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B2BFD"/>
    <w:multiLevelType w:val="hybridMultilevel"/>
    <w:tmpl w:val="7E760C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B7A35"/>
    <w:multiLevelType w:val="hybridMultilevel"/>
    <w:tmpl w:val="D8F0E6A2"/>
    <w:lvl w:ilvl="0" w:tplc="0F4E793E">
      <w:start w:val="9"/>
      <w:numFmt w:val="bullet"/>
      <w:lvlText w:val="-"/>
      <w:lvlJc w:val="left"/>
      <w:pPr>
        <w:ind w:left="467" w:hanging="360"/>
      </w:pPr>
      <w:rPr>
        <w:rFonts w:ascii="Trebuchet MS" w:eastAsia="Calibri" w:hAnsi="Trebuchet MS" w:cs="Calibri" w:hint="default"/>
      </w:rPr>
    </w:lvl>
    <w:lvl w:ilvl="1" w:tplc="04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0" w15:restartNumberingAfterBreak="0">
    <w:nsid w:val="684C6A78"/>
    <w:multiLevelType w:val="multilevel"/>
    <w:tmpl w:val="B150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C5D1C"/>
    <w:multiLevelType w:val="multilevel"/>
    <w:tmpl w:val="71D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D0D9D"/>
    <w:multiLevelType w:val="hybridMultilevel"/>
    <w:tmpl w:val="35FA19DE"/>
    <w:lvl w:ilvl="0" w:tplc="F850C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03C3A"/>
    <w:multiLevelType w:val="multilevel"/>
    <w:tmpl w:val="97B8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3A1D0E"/>
    <w:multiLevelType w:val="hybridMultilevel"/>
    <w:tmpl w:val="678C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11D01"/>
    <w:multiLevelType w:val="hybridMultilevel"/>
    <w:tmpl w:val="EC0E66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30A98"/>
    <w:multiLevelType w:val="hybridMultilevel"/>
    <w:tmpl w:val="037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E781F"/>
    <w:multiLevelType w:val="multilevel"/>
    <w:tmpl w:val="0F3E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11"/>
  </w:num>
  <w:num w:numId="5">
    <w:abstractNumId w:val="32"/>
  </w:num>
  <w:num w:numId="6">
    <w:abstractNumId w:val="19"/>
  </w:num>
  <w:num w:numId="7">
    <w:abstractNumId w:val="38"/>
  </w:num>
  <w:num w:numId="8">
    <w:abstractNumId w:val="33"/>
  </w:num>
  <w:num w:numId="9">
    <w:abstractNumId w:val="27"/>
  </w:num>
  <w:num w:numId="10">
    <w:abstractNumId w:val="8"/>
  </w:num>
  <w:num w:numId="11">
    <w:abstractNumId w:val="30"/>
  </w:num>
  <w:num w:numId="12">
    <w:abstractNumId w:val="12"/>
  </w:num>
  <w:num w:numId="13">
    <w:abstractNumId w:val="4"/>
  </w:num>
  <w:num w:numId="14">
    <w:abstractNumId w:val="16"/>
  </w:num>
  <w:num w:numId="15">
    <w:abstractNumId w:val="6"/>
  </w:num>
  <w:num w:numId="16">
    <w:abstractNumId w:val="15"/>
  </w:num>
  <w:num w:numId="17">
    <w:abstractNumId w:val="24"/>
  </w:num>
  <w:num w:numId="18">
    <w:abstractNumId w:val="20"/>
  </w:num>
  <w:num w:numId="19">
    <w:abstractNumId w:val="31"/>
  </w:num>
  <w:num w:numId="20">
    <w:abstractNumId w:val="21"/>
  </w:num>
  <w:num w:numId="21">
    <w:abstractNumId w:val="14"/>
  </w:num>
  <w:num w:numId="22">
    <w:abstractNumId w:val="28"/>
  </w:num>
  <w:num w:numId="23">
    <w:abstractNumId w:val="7"/>
  </w:num>
  <w:num w:numId="24">
    <w:abstractNumId w:val="37"/>
  </w:num>
  <w:num w:numId="25">
    <w:abstractNumId w:val="5"/>
  </w:num>
  <w:num w:numId="26">
    <w:abstractNumId w:val="1"/>
  </w:num>
  <w:num w:numId="27">
    <w:abstractNumId w:val="22"/>
  </w:num>
  <w:num w:numId="28">
    <w:abstractNumId w:val="13"/>
  </w:num>
  <w:num w:numId="29">
    <w:abstractNumId w:val="26"/>
  </w:num>
  <w:num w:numId="30">
    <w:abstractNumId w:val="29"/>
  </w:num>
  <w:num w:numId="31">
    <w:abstractNumId w:val="35"/>
  </w:num>
  <w:num w:numId="32">
    <w:abstractNumId w:val="18"/>
  </w:num>
  <w:num w:numId="33">
    <w:abstractNumId w:val="2"/>
  </w:num>
  <w:num w:numId="34">
    <w:abstractNumId w:val="0"/>
  </w:num>
  <w:num w:numId="35">
    <w:abstractNumId w:val="23"/>
  </w:num>
  <w:num w:numId="36">
    <w:abstractNumId w:val="17"/>
  </w:num>
  <w:num w:numId="37">
    <w:abstractNumId w:val="9"/>
  </w:num>
  <w:num w:numId="38">
    <w:abstractNumId w:val="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72"/>
    <w:rsid w:val="00013EB0"/>
    <w:rsid w:val="00022C67"/>
    <w:rsid w:val="000255B5"/>
    <w:rsid w:val="00033958"/>
    <w:rsid w:val="000421C1"/>
    <w:rsid w:val="00043EC4"/>
    <w:rsid w:val="000442A6"/>
    <w:rsid w:val="0006018E"/>
    <w:rsid w:val="0006324D"/>
    <w:rsid w:val="00064A62"/>
    <w:rsid w:val="00066CA6"/>
    <w:rsid w:val="000700BE"/>
    <w:rsid w:val="00071A2E"/>
    <w:rsid w:val="00075745"/>
    <w:rsid w:val="00076034"/>
    <w:rsid w:val="0008171F"/>
    <w:rsid w:val="000906D7"/>
    <w:rsid w:val="00094AE8"/>
    <w:rsid w:val="000A5CCF"/>
    <w:rsid w:val="000B2DB5"/>
    <w:rsid w:val="000B36C3"/>
    <w:rsid w:val="000C26CB"/>
    <w:rsid w:val="000C2DD0"/>
    <w:rsid w:val="000C3BE5"/>
    <w:rsid w:val="000C67F7"/>
    <w:rsid w:val="000E4B9A"/>
    <w:rsid w:val="000E63AD"/>
    <w:rsid w:val="000F1434"/>
    <w:rsid w:val="000F7997"/>
    <w:rsid w:val="00105A96"/>
    <w:rsid w:val="00110666"/>
    <w:rsid w:val="00110C81"/>
    <w:rsid w:val="0012079B"/>
    <w:rsid w:val="0013135D"/>
    <w:rsid w:val="00134753"/>
    <w:rsid w:val="00134D99"/>
    <w:rsid w:val="00136F08"/>
    <w:rsid w:val="00154C70"/>
    <w:rsid w:val="00155548"/>
    <w:rsid w:val="00157BDF"/>
    <w:rsid w:val="00157DE7"/>
    <w:rsid w:val="00166C94"/>
    <w:rsid w:val="00171A50"/>
    <w:rsid w:val="001728DC"/>
    <w:rsid w:val="001801FD"/>
    <w:rsid w:val="0018461C"/>
    <w:rsid w:val="001863D5"/>
    <w:rsid w:val="00187961"/>
    <w:rsid w:val="00187E06"/>
    <w:rsid w:val="00196193"/>
    <w:rsid w:val="00197F7B"/>
    <w:rsid w:val="001A6BEA"/>
    <w:rsid w:val="001A716D"/>
    <w:rsid w:val="001B0B7E"/>
    <w:rsid w:val="001B45A3"/>
    <w:rsid w:val="001B6354"/>
    <w:rsid w:val="001C0CC0"/>
    <w:rsid w:val="001E0397"/>
    <w:rsid w:val="001E37CF"/>
    <w:rsid w:val="001E3CA0"/>
    <w:rsid w:val="001E4F92"/>
    <w:rsid w:val="0020288F"/>
    <w:rsid w:val="002145D8"/>
    <w:rsid w:val="00215E51"/>
    <w:rsid w:val="0021782D"/>
    <w:rsid w:val="00223EC1"/>
    <w:rsid w:val="002307EA"/>
    <w:rsid w:val="00231972"/>
    <w:rsid w:val="00234EB9"/>
    <w:rsid w:val="002378BE"/>
    <w:rsid w:val="00240C22"/>
    <w:rsid w:val="00247FBA"/>
    <w:rsid w:val="0025541A"/>
    <w:rsid w:val="002629CB"/>
    <w:rsid w:val="00265060"/>
    <w:rsid w:val="00266BD6"/>
    <w:rsid w:val="0027689E"/>
    <w:rsid w:val="0028348F"/>
    <w:rsid w:val="00284EDA"/>
    <w:rsid w:val="00296904"/>
    <w:rsid w:val="0029697D"/>
    <w:rsid w:val="002B249F"/>
    <w:rsid w:val="002B4617"/>
    <w:rsid w:val="002B7953"/>
    <w:rsid w:val="002C01F5"/>
    <w:rsid w:val="002C100C"/>
    <w:rsid w:val="002C2D50"/>
    <w:rsid w:val="002D4C06"/>
    <w:rsid w:val="002E02AF"/>
    <w:rsid w:val="002E12E9"/>
    <w:rsid w:val="002E2AF2"/>
    <w:rsid w:val="002E3564"/>
    <w:rsid w:val="002E5186"/>
    <w:rsid w:val="002F7C45"/>
    <w:rsid w:val="0030727B"/>
    <w:rsid w:val="00321D22"/>
    <w:rsid w:val="00334179"/>
    <w:rsid w:val="0034177E"/>
    <w:rsid w:val="003476A1"/>
    <w:rsid w:val="00351310"/>
    <w:rsid w:val="00352601"/>
    <w:rsid w:val="00365377"/>
    <w:rsid w:val="00373807"/>
    <w:rsid w:val="003758BB"/>
    <w:rsid w:val="00382168"/>
    <w:rsid w:val="003870ED"/>
    <w:rsid w:val="0039060E"/>
    <w:rsid w:val="00390D08"/>
    <w:rsid w:val="00392A15"/>
    <w:rsid w:val="00394918"/>
    <w:rsid w:val="003962E8"/>
    <w:rsid w:val="003A4972"/>
    <w:rsid w:val="003A4C58"/>
    <w:rsid w:val="003A5988"/>
    <w:rsid w:val="003B00E9"/>
    <w:rsid w:val="003B60E6"/>
    <w:rsid w:val="003C1AB9"/>
    <w:rsid w:val="003C39E7"/>
    <w:rsid w:val="003D2537"/>
    <w:rsid w:val="00401306"/>
    <w:rsid w:val="00410C08"/>
    <w:rsid w:val="004175A7"/>
    <w:rsid w:val="004229CA"/>
    <w:rsid w:val="00423C11"/>
    <w:rsid w:val="00434814"/>
    <w:rsid w:val="00446096"/>
    <w:rsid w:val="00447795"/>
    <w:rsid w:val="00450869"/>
    <w:rsid w:val="0045110C"/>
    <w:rsid w:val="00473313"/>
    <w:rsid w:val="004933F2"/>
    <w:rsid w:val="00494899"/>
    <w:rsid w:val="004962EC"/>
    <w:rsid w:val="004A5345"/>
    <w:rsid w:val="004A7777"/>
    <w:rsid w:val="004B36F8"/>
    <w:rsid w:val="004B41AD"/>
    <w:rsid w:val="004B58DE"/>
    <w:rsid w:val="004F1A4A"/>
    <w:rsid w:val="004F2A36"/>
    <w:rsid w:val="00511CCF"/>
    <w:rsid w:val="005154E4"/>
    <w:rsid w:val="005209CF"/>
    <w:rsid w:val="00523B75"/>
    <w:rsid w:val="00533ACF"/>
    <w:rsid w:val="005377E4"/>
    <w:rsid w:val="005425FF"/>
    <w:rsid w:val="005518D6"/>
    <w:rsid w:val="00554C02"/>
    <w:rsid w:val="00557023"/>
    <w:rsid w:val="005605E8"/>
    <w:rsid w:val="00560800"/>
    <w:rsid w:val="00560C84"/>
    <w:rsid w:val="00562A6C"/>
    <w:rsid w:val="00564135"/>
    <w:rsid w:val="0056430F"/>
    <w:rsid w:val="00571970"/>
    <w:rsid w:val="00576286"/>
    <w:rsid w:val="0059181F"/>
    <w:rsid w:val="005928F8"/>
    <w:rsid w:val="005B684B"/>
    <w:rsid w:val="005B70A4"/>
    <w:rsid w:val="005C20B9"/>
    <w:rsid w:val="005C3198"/>
    <w:rsid w:val="005C3AFF"/>
    <w:rsid w:val="005C3CDA"/>
    <w:rsid w:val="005C4E94"/>
    <w:rsid w:val="005D4A75"/>
    <w:rsid w:val="005D5F4D"/>
    <w:rsid w:val="005D60F2"/>
    <w:rsid w:val="005D6CF8"/>
    <w:rsid w:val="005E1102"/>
    <w:rsid w:val="005E21A5"/>
    <w:rsid w:val="005F01AD"/>
    <w:rsid w:val="005F29AD"/>
    <w:rsid w:val="006135F2"/>
    <w:rsid w:val="006239AA"/>
    <w:rsid w:val="00624017"/>
    <w:rsid w:val="00624F36"/>
    <w:rsid w:val="00653102"/>
    <w:rsid w:val="0065354F"/>
    <w:rsid w:val="00656BFE"/>
    <w:rsid w:val="00660F09"/>
    <w:rsid w:val="00664218"/>
    <w:rsid w:val="006700A6"/>
    <w:rsid w:val="0067476F"/>
    <w:rsid w:val="00676346"/>
    <w:rsid w:val="00684245"/>
    <w:rsid w:val="00684F68"/>
    <w:rsid w:val="00685B8C"/>
    <w:rsid w:val="006915FE"/>
    <w:rsid w:val="00691E01"/>
    <w:rsid w:val="00694EAF"/>
    <w:rsid w:val="006A5414"/>
    <w:rsid w:val="006B26F7"/>
    <w:rsid w:val="006B4C7A"/>
    <w:rsid w:val="006C3FB3"/>
    <w:rsid w:val="006D04EE"/>
    <w:rsid w:val="006D0FD4"/>
    <w:rsid w:val="006D3EE2"/>
    <w:rsid w:val="00702095"/>
    <w:rsid w:val="00703832"/>
    <w:rsid w:val="00712711"/>
    <w:rsid w:val="00712A83"/>
    <w:rsid w:val="007274AC"/>
    <w:rsid w:val="00727AB6"/>
    <w:rsid w:val="00741811"/>
    <w:rsid w:val="007450A4"/>
    <w:rsid w:val="00750321"/>
    <w:rsid w:val="00767837"/>
    <w:rsid w:val="00767E3B"/>
    <w:rsid w:val="00777879"/>
    <w:rsid w:val="00782E86"/>
    <w:rsid w:val="00794B2E"/>
    <w:rsid w:val="007B19C5"/>
    <w:rsid w:val="007B2898"/>
    <w:rsid w:val="007B6C43"/>
    <w:rsid w:val="007D04AB"/>
    <w:rsid w:val="007E31E7"/>
    <w:rsid w:val="007E3345"/>
    <w:rsid w:val="007F7314"/>
    <w:rsid w:val="00800BEB"/>
    <w:rsid w:val="00801584"/>
    <w:rsid w:val="008026A9"/>
    <w:rsid w:val="00807734"/>
    <w:rsid w:val="00810647"/>
    <w:rsid w:val="00815EBB"/>
    <w:rsid w:val="00823BBA"/>
    <w:rsid w:val="008348DB"/>
    <w:rsid w:val="008415A7"/>
    <w:rsid w:val="00843414"/>
    <w:rsid w:val="00844611"/>
    <w:rsid w:val="008630AE"/>
    <w:rsid w:val="00874B96"/>
    <w:rsid w:val="00874C19"/>
    <w:rsid w:val="00877DBE"/>
    <w:rsid w:val="008850B0"/>
    <w:rsid w:val="0088712E"/>
    <w:rsid w:val="008A05EB"/>
    <w:rsid w:val="008A1170"/>
    <w:rsid w:val="008A1BEC"/>
    <w:rsid w:val="008A1CA4"/>
    <w:rsid w:val="008D04E3"/>
    <w:rsid w:val="008E3553"/>
    <w:rsid w:val="008E3564"/>
    <w:rsid w:val="008E3C8B"/>
    <w:rsid w:val="008F0BE3"/>
    <w:rsid w:val="008F4A4B"/>
    <w:rsid w:val="00900927"/>
    <w:rsid w:val="00904713"/>
    <w:rsid w:val="00904F41"/>
    <w:rsid w:val="00916D51"/>
    <w:rsid w:val="00920711"/>
    <w:rsid w:val="00934C2E"/>
    <w:rsid w:val="00934EA7"/>
    <w:rsid w:val="00937A78"/>
    <w:rsid w:val="009418BB"/>
    <w:rsid w:val="00947C46"/>
    <w:rsid w:val="00951E28"/>
    <w:rsid w:val="00952C79"/>
    <w:rsid w:val="00953985"/>
    <w:rsid w:val="00967403"/>
    <w:rsid w:val="0097066F"/>
    <w:rsid w:val="00972EF2"/>
    <w:rsid w:val="009803D4"/>
    <w:rsid w:val="009821AB"/>
    <w:rsid w:val="0098308C"/>
    <w:rsid w:val="00985CE6"/>
    <w:rsid w:val="009936DD"/>
    <w:rsid w:val="00996C21"/>
    <w:rsid w:val="009B2F6A"/>
    <w:rsid w:val="009C6CA2"/>
    <w:rsid w:val="009E7185"/>
    <w:rsid w:val="009F380D"/>
    <w:rsid w:val="009F48E9"/>
    <w:rsid w:val="009F66D7"/>
    <w:rsid w:val="00A10704"/>
    <w:rsid w:val="00A16E58"/>
    <w:rsid w:val="00A203E6"/>
    <w:rsid w:val="00A27653"/>
    <w:rsid w:val="00A37053"/>
    <w:rsid w:val="00A463AC"/>
    <w:rsid w:val="00A5314B"/>
    <w:rsid w:val="00A53523"/>
    <w:rsid w:val="00A550AF"/>
    <w:rsid w:val="00A638DB"/>
    <w:rsid w:val="00A72AA2"/>
    <w:rsid w:val="00A73032"/>
    <w:rsid w:val="00A8223A"/>
    <w:rsid w:val="00A85CB7"/>
    <w:rsid w:val="00A97278"/>
    <w:rsid w:val="00AA3165"/>
    <w:rsid w:val="00AA5371"/>
    <w:rsid w:val="00AA57D8"/>
    <w:rsid w:val="00AB29C0"/>
    <w:rsid w:val="00AB42BA"/>
    <w:rsid w:val="00AB6C15"/>
    <w:rsid w:val="00AD0A2A"/>
    <w:rsid w:val="00AD6FFA"/>
    <w:rsid w:val="00B05389"/>
    <w:rsid w:val="00B24254"/>
    <w:rsid w:val="00B36FEF"/>
    <w:rsid w:val="00B4243F"/>
    <w:rsid w:val="00B44A45"/>
    <w:rsid w:val="00B503B9"/>
    <w:rsid w:val="00B5110C"/>
    <w:rsid w:val="00B55A79"/>
    <w:rsid w:val="00B55F5D"/>
    <w:rsid w:val="00B61D6B"/>
    <w:rsid w:val="00B67265"/>
    <w:rsid w:val="00B7094B"/>
    <w:rsid w:val="00B71B6A"/>
    <w:rsid w:val="00B77E02"/>
    <w:rsid w:val="00B9413B"/>
    <w:rsid w:val="00B94A5B"/>
    <w:rsid w:val="00B95ADD"/>
    <w:rsid w:val="00BA6B2B"/>
    <w:rsid w:val="00BB2D9B"/>
    <w:rsid w:val="00BB34E4"/>
    <w:rsid w:val="00BB4E3C"/>
    <w:rsid w:val="00BB5485"/>
    <w:rsid w:val="00BB6500"/>
    <w:rsid w:val="00BB7FDD"/>
    <w:rsid w:val="00BC5FF7"/>
    <w:rsid w:val="00BE22DF"/>
    <w:rsid w:val="00C01040"/>
    <w:rsid w:val="00C01C3A"/>
    <w:rsid w:val="00C05A22"/>
    <w:rsid w:val="00C07389"/>
    <w:rsid w:val="00C10838"/>
    <w:rsid w:val="00C10DA4"/>
    <w:rsid w:val="00C12497"/>
    <w:rsid w:val="00C20EC3"/>
    <w:rsid w:val="00C215F1"/>
    <w:rsid w:val="00C249A8"/>
    <w:rsid w:val="00C304E3"/>
    <w:rsid w:val="00C332AC"/>
    <w:rsid w:val="00C36B65"/>
    <w:rsid w:val="00C415F7"/>
    <w:rsid w:val="00C61216"/>
    <w:rsid w:val="00C706AE"/>
    <w:rsid w:val="00C714CF"/>
    <w:rsid w:val="00C73FCD"/>
    <w:rsid w:val="00C874F8"/>
    <w:rsid w:val="00C8752A"/>
    <w:rsid w:val="00C91CEC"/>
    <w:rsid w:val="00C9325B"/>
    <w:rsid w:val="00C946C7"/>
    <w:rsid w:val="00CA5097"/>
    <w:rsid w:val="00CB17FE"/>
    <w:rsid w:val="00CB1D3D"/>
    <w:rsid w:val="00CB79A4"/>
    <w:rsid w:val="00CC3388"/>
    <w:rsid w:val="00CC54D4"/>
    <w:rsid w:val="00CD21A4"/>
    <w:rsid w:val="00CD28B9"/>
    <w:rsid w:val="00CD4E17"/>
    <w:rsid w:val="00CD681F"/>
    <w:rsid w:val="00CD6D57"/>
    <w:rsid w:val="00CE1CC8"/>
    <w:rsid w:val="00CF06EA"/>
    <w:rsid w:val="00CF6584"/>
    <w:rsid w:val="00D01EF4"/>
    <w:rsid w:val="00D02691"/>
    <w:rsid w:val="00D077F1"/>
    <w:rsid w:val="00D11B19"/>
    <w:rsid w:val="00D176B2"/>
    <w:rsid w:val="00D24E63"/>
    <w:rsid w:val="00D258C6"/>
    <w:rsid w:val="00D31DFB"/>
    <w:rsid w:val="00D325E1"/>
    <w:rsid w:val="00D342C8"/>
    <w:rsid w:val="00D415FD"/>
    <w:rsid w:val="00D51BF4"/>
    <w:rsid w:val="00D53AE3"/>
    <w:rsid w:val="00D53BAA"/>
    <w:rsid w:val="00D56342"/>
    <w:rsid w:val="00D65785"/>
    <w:rsid w:val="00D71CFF"/>
    <w:rsid w:val="00D73FB7"/>
    <w:rsid w:val="00D93D3B"/>
    <w:rsid w:val="00D96E5F"/>
    <w:rsid w:val="00DA31F1"/>
    <w:rsid w:val="00DA4475"/>
    <w:rsid w:val="00DB250E"/>
    <w:rsid w:val="00DB5E64"/>
    <w:rsid w:val="00DB65FC"/>
    <w:rsid w:val="00DB7133"/>
    <w:rsid w:val="00DC0253"/>
    <w:rsid w:val="00DC5501"/>
    <w:rsid w:val="00DD4029"/>
    <w:rsid w:val="00DE2F1E"/>
    <w:rsid w:val="00DE60D4"/>
    <w:rsid w:val="00DF082F"/>
    <w:rsid w:val="00DF672E"/>
    <w:rsid w:val="00E00634"/>
    <w:rsid w:val="00E01AD1"/>
    <w:rsid w:val="00E17D44"/>
    <w:rsid w:val="00E2363F"/>
    <w:rsid w:val="00E27171"/>
    <w:rsid w:val="00E36F2C"/>
    <w:rsid w:val="00E44763"/>
    <w:rsid w:val="00E531DB"/>
    <w:rsid w:val="00E57A88"/>
    <w:rsid w:val="00E64375"/>
    <w:rsid w:val="00E66499"/>
    <w:rsid w:val="00E71256"/>
    <w:rsid w:val="00E71FB9"/>
    <w:rsid w:val="00E810E3"/>
    <w:rsid w:val="00E84C64"/>
    <w:rsid w:val="00E87CBE"/>
    <w:rsid w:val="00E94661"/>
    <w:rsid w:val="00E9485A"/>
    <w:rsid w:val="00EA3F73"/>
    <w:rsid w:val="00EA6D74"/>
    <w:rsid w:val="00EB1390"/>
    <w:rsid w:val="00EB35A4"/>
    <w:rsid w:val="00EB4D98"/>
    <w:rsid w:val="00EC14AA"/>
    <w:rsid w:val="00EC7857"/>
    <w:rsid w:val="00EF461C"/>
    <w:rsid w:val="00EF4E2C"/>
    <w:rsid w:val="00EF7365"/>
    <w:rsid w:val="00F019C3"/>
    <w:rsid w:val="00F0386D"/>
    <w:rsid w:val="00F06CB2"/>
    <w:rsid w:val="00F078DF"/>
    <w:rsid w:val="00F1006A"/>
    <w:rsid w:val="00F1504B"/>
    <w:rsid w:val="00F176F5"/>
    <w:rsid w:val="00F20D2A"/>
    <w:rsid w:val="00F256A4"/>
    <w:rsid w:val="00F30272"/>
    <w:rsid w:val="00F30B45"/>
    <w:rsid w:val="00F31EFC"/>
    <w:rsid w:val="00F402C0"/>
    <w:rsid w:val="00F456BE"/>
    <w:rsid w:val="00F457A8"/>
    <w:rsid w:val="00F4663F"/>
    <w:rsid w:val="00F508BB"/>
    <w:rsid w:val="00F55CB3"/>
    <w:rsid w:val="00F57C7D"/>
    <w:rsid w:val="00F62CE0"/>
    <w:rsid w:val="00F65AFC"/>
    <w:rsid w:val="00F723A2"/>
    <w:rsid w:val="00F80FF0"/>
    <w:rsid w:val="00F81AB6"/>
    <w:rsid w:val="00F86889"/>
    <w:rsid w:val="00F92CF6"/>
    <w:rsid w:val="00FA50D9"/>
    <w:rsid w:val="00FA59B7"/>
    <w:rsid w:val="00FB1BCC"/>
    <w:rsid w:val="00FB4DB1"/>
    <w:rsid w:val="00FC2C82"/>
    <w:rsid w:val="00FC2CD2"/>
    <w:rsid w:val="00FD4DE8"/>
    <w:rsid w:val="00FD7C95"/>
    <w:rsid w:val="00FE59CF"/>
    <w:rsid w:val="00FE668D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25AEA"/>
  <w15:chartTrackingRefBased/>
  <w15:docId w15:val="{27B998E6-F4A2-49A7-A6C5-A77DC6F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2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8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1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C64"/>
  </w:style>
  <w:style w:type="paragraph" w:styleId="Footer">
    <w:name w:val="footer"/>
    <w:basedOn w:val="Normal"/>
    <w:link w:val="FooterChar"/>
    <w:uiPriority w:val="99"/>
    <w:unhideWhenUsed/>
    <w:rsid w:val="00E84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C64"/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9936DD"/>
    <w:pPr>
      <w:ind w:left="720"/>
      <w:contextualSpacing/>
    </w:pPr>
  </w:style>
  <w:style w:type="table" w:styleId="TableGrid">
    <w:name w:val="Table Grid"/>
    <w:basedOn w:val="TableNormal"/>
    <w:uiPriority w:val="39"/>
    <w:rsid w:val="0099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421C1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0421C1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0421C1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,fr1,R"/>
    <w:basedOn w:val="DefaultParagraphFont"/>
    <w:link w:val="BVIfnrChar1Char"/>
    <w:uiPriority w:val="99"/>
    <w:unhideWhenUsed/>
    <w:qFormat/>
    <w:rsid w:val="000421C1"/>
    <w:rPr>
      <w:vertAlign w:val="superscript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0421C1"/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qFormat/>
    <w:rsid w:val="000421C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vertAlign w:val="superscript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EF73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3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8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ro-RO" w:bidi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92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CF6"/>
    <w:rPr>
      <w:rFonts w:ascii="Calibri" w:eastAsia="Calibri" w:hAnsi="Calibri" w:cs="Calibri"/>
      <w:sz w:val="20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CF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C73F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584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71E5-F22A-4A2D-9D00-D4F70A2C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</dc:creator>
  <cp:keywords/>
  <dc:description/>
  <cp:lastModifiedBy>Ruxandra A</cp:lastModifiedBy>
  <cp:revision>2</cp:revision>
  <cp:lastPrinted>2025-01-15T09:37:00Z</cp:lastPrinted>
  <dcterms:created xsi:type="dcterms:W3CDTF">2025-06-04T11:21:00Z</dcterms:created>
  <dcterms:modified xsi:type="dcterms:W3CDTF">2025-06-04T11:21:00Z</dcterms:modified>
</cp:coreProperties>
</file>